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2A0D8251" w:rsidP="2A0D8251" w:rsidRDefault="16B96EF1" w14:paraId="2D06C76E" w14:textId="7D8AFD6A">
      <w:r>
        <w:t>You can submit your blog in a separate Word document OR you can type directly into this template (and remove the suggestions and examples in the Blog Content and References sections)</w:t>
      </w:r>
      <w:proofErr w:type="gramStart"/>
      <w:r>
        <w:t xml:space="preserve">.  </w:t>
      </w:r>
      <w:proofErr w:type="gramEnd"/>
    </w:p>
    <w:tbl>
      <w:tblPr>
        <w:tblStyle w:val="TableGrid"/>
        <w:tblpPr w:leftFromText="181" w:rightFromText="181" w:vertAnchor="text" w:horzAnchor="margin" w:tblpY="244"/>
        <w:tblW w:w="10485" w:type="dxa"/>
        <w:tblBorders>
          <w:top w:val="single" w:color="E7E6E6" w:themeColor="background2" w:sz="4" w:space="0"/>
          <w:left w:val="single" w:color="E7E6E6" w:themeColor="background2" w:sz="4" w:space="0"/>
          <w:bottom w:val="single" w:color="E7E6E6" w:themeColor="background2" w:sz="4" w:space="0"/>
          <w:right w:val="single" w:color="E7E6E6" w:themeColor="background2" w:sz="4" w:space="0"/>
          <w:insideH w:val="single" w:color="E7E6E6" w:themeColor="background2" w:sz="4" w:space="0"/>
          <w:insideV w:val="single" w:color="E7E6E6" w:themeColor="background2" w:sz="4" w:space="0"/>
        </w:tblBorders>
        <w:tblLook w:val="04A0" w:firstRow="1" w:lastRow="0" w:firstColumn="1" w:lastColumn="0" w:noHBand="0" w:noVBand="1"/>
      </w:tblPr>
      <w:tblGrid>
        <w:gridCol w:w="10485"/>
      </w:tblGrid>
      <w:tr w:rsidR="009F2D8E" w:rsidTr="11D30ECB" w14:paraId="39B142E5" w14:textId="77777777">
        <w:trPr>
          <w:trHeight w:val="454"/>
        </w:trPr>
        <w:tc>
          <w:tcPr>
            <w:tcW w:w="10485" w:type="dxa"/>
            <w:shd w:val="clear" w:color="auto" w:fill="2F5496" w:themeFill="accent1" w:themeFillShade="BF"/>
            <w:tcMar/>
          </w:tcPr>
          <w:p w:rsidRPr="00E150F5" w:rsidR="009F2D8E" w:rsidP="009F2D8E" w:rsidRDefault="009F2D8E" w14:paraId="6F8570D3" w14:textId="0AEAA8AB">
            <w:pPr>
              <w:rPr>
                <w:color w:val="FFFFFF" w:themeColor="background1"/>
                <w:sz w:val="24"/>
                <w:szCs w:val="24"/>
              </w:rPr>
            </w:pPr>
            <w:r w:rsidRPr="00E150F5">
              <w:rPr>
                <w:b/>
                <w:bCs/>
                <w:color w:val="FFFFFF" w:themeColor="background1"/>
                <w:sz w:val="24"/>
                <w:szCs w:val="24"/>
              </w:rPr>
              <w:t xml:space="preserve">Title </w:t>
            </w:r>
            <w:r w:rsidRPr="00E150F5">
              <w:rPr>
                <w:color w:val="FFFFFF" w:themeColor="background1"/>
                <w:sz w:val="24"/>
                <w:szCs w:val="24"/>
              </w:rPr>
              <w:t>(Maximum of ten words)</w:t>
            </w:r>
          </w:p>
        </w:tc>
      </w:tr>
      <w:tr w:rsidR="009F2D8E" w:rsidTr="11D30ECB" w14:paraId="57D43B9F" w14:textId="77777777">
        <w:trPr>
          <w:trHeight w:val="454"/>
        </w:trPr>
        <w:tc>
          <w:tcPr>
            <w:tcW w:w="10485" w:type="dxa"/>
            <w:tcMar/>
          </w:tcPr>
          <w:p w:rsidRPr="00E150F5" w:rsidR="009F2D8E" w:rsidP="009F2D8E" w:rsidRDefault="009F2D8E" w14:paraId="389C1B68" w14:textId="77777777"/>
        </w:tc>
      </w:tr>
      <w:tr w:rsidR="009F2D8E" w:rsidTr="11D30ECB" w14:paraId="2589E3BA" w14:textId="77777777">
        <w:trPr>
          <w:trHeight w:val="454"/>
        </w:trPr>
        <w:tc>
          <w:tcPr>
            <w:tcW w:w="10485" w:type="dxa"/>
            <w:shd w:val="clear" w:color="auto" w:fill="2F5496" w:themeFill="accent1" w:themeFillShade="BF"/>
            <w:tcMar/>
          </w:tcPr>
          <w:p w:rsidRPr="00E150F5" w:rsidR="009F2D8E" w:rsidP="00E150F5" w:rsidRDefault="009F2D8E" w14:paraId="62880071" w14:textId="70B58CA0">
            <w:pPr>
              <w:rPr>
                <w:b/>
                <w:bCs/>
                <w:sz w:val="24"/>
                <w:szCs w:val="24"/>
              </w:rPr>
            </w:pPr>
            <w:r w:rsidRPr="00E150F5">
              <w:rPr>
                <w:b/>
                <w:bCs/>
                <w:color w:val="FFFFFF" w:themeColor="background1"/>
                <w:sz w:val="24"/>
                <w:szCs w:val="24"/>
              </w:rPr>
              <w:t>Author(s)</w:t>
            </w:r>
          </w:p>
        </w:tc>
      </w:tr>
      <w:tr w:rsidR="009F2D8E" w:rsidTr="11D30ECB" w14:paraId="6B5F2498" w14:textId="77777777">
        <w:trPr>
          <w:trHeight w:val="454"/>
        </w:trPr>
        <w:tc>
          <w:tcPr>
            <w:tcW w:w="10485" w:type="dxa"/>
            <w:tcMar/>
          </w:tcPr>
          <w:p w:rsidRPr="00E150F5" w:rsidR="00E150F5" w:rsidP="009F2D8E" w:rsidRDefault="00E150F5" w14:paraId="16558F17" w14:textId="55365AEF"/>
        </w:tc>
      </w:tr>
      <w:tr w:rsidR="009F2D8E" w:rsidTr="11D30ECB" w14:paraId="6DA6190D" w14:textId="77777777">
        <w:trPr>
          <w:trHeight w:val="454"/>
        </w:trPr>
        <w:tc>
          <w:tcPr>
            <w:tcW w:w="10485" w:type="dxa"/>
            <w:shd w:val="clear" w:color="auto" w:fill="2F5496" w:themeFill="accent1" w:themeFillShade="BF"/>
            <w:tcMar/>
          </w:tcPr>
          <w:p w:rsidRPr="00E150F5" w:rsidR="009F2D8E" w:rsidP="009F2D8E" w:rsidRDefault="009F2D8E" w14:paraId="35F2173C" w14:textId="77777777">
            <w:pPr>
              <w:rPr>
                <w:b/>
                <w:bCs/>
                <w:color w:val="FFFFFF" w:themeColor="background1"/>
                <w:sz w:val="24"/>
                <w:szCs w:val="24"/>
              </w:rPr>
            </w:pPr>
            <w:r w:rsidRPr="00E150F5">
              <w:rPr>
                <w:b/>
                <w:bCs/>
                <w:color w:val="FFFFFF" w:themeColor="background1"/>
                <w:sz w:val="24"/>
                <w:szCs w:val="24"/>
              </w:rPr>
              <w:t>Author Affiliation</w:t>
            </w:r>
          </w:p>
        </w:tc>
      </w:tr>
      <w:tr w:rsidR="009F2D8E" w:rsidTr="11D30ECB" w14:paraId="114D34AB" w14:textId="77777777">
        <w:trPr>
          <w:trHeight w:val="454"/>
        </w:trPr>
        <w:tc>
          <w:tcPr>
            <w:tcW w:w="10485" w:type="dxa"/>
            <w:tcMar/>
          </w:tcPr>
          <w:p w:rsidRPr="00E150F5" w:rsidR="009F2D8E" w:rsidP="009F2D8E" w:rsidRDefault="009F2D8E" w14:paraId="7A6BB6B5" w14:textId="77777777"/>
        </w:tc>
      </w:tr>
      <w:tr w:rsidR="009F2D8E" w:rsidTr="11D30ECB" w14:paraId="344611A6" w14:textId="77777777">
        <w:trPr>
          <w:trHeight w:val="454"/>
        </w:trPr>
        <w:tc>
          <w:tcPr>
            <w:tcW w:w="10485" w:type="dxa"/>
            <w:shd w:val="clear" w:color="auto" w:fill="2F5496" w:themeFill="accent1" w:themeFillShade="BF"/>
            <w:tcMar/>
          </w:tcPr>
          <w:p w:rsidRPr="004369F7" w:rsidR="009F2D8E" w:rsidP="009F2D8E" w:rsidRDefault="77B6C0B4" w14:paraId="181BF186" w14:textId="378192AA">
            <w:pPr>
              <w:rPr>
                <w:b/>
                <w:bCs/>
                <w:sz w:val="24"/>
                <w:szCs w:val="24"/>
              </w:rPr>
            </w:pPr>
            <w:r w:rsidRPr="77B6C0B4">
              <w:rPr>
                <w:b/>
                <w:bCs/>
                <w:color w:val="FFFFFF" w:themeColor="background1"/>
                <w:sz w:val="24"/>
                <w:szCs w:val="24"/>
              </w:rPr>
              <w:t>Blog Content (500 to 1500 words)</w:t>
            </w:r>
          </w:p>
        </w:tc>
      </w:tr>
      <w:tr w:rsidR="009F2D8E" w:rsidTr="11D30ECB" w14:paraId="4939AAC3" w14:textId="77777777">
        <w:trPr>
          <w:trHeight w:val="4103"/>
        </w:trPr>
        <w:tc>
          <w:tcPr>
            <w:tcW w:w="10485" w:type="dxa"/>
            <w:tcMar/>
          </w:tcPr>
          <w:p w:rsidR="2982E420" w:rsidRDefault="2982E420" w14:paraId="38CEC548" w14:textId="2F533EBC"/>
          <w:p w:rsidR="00175567" w:rsidRDefault="4E274D3D" w14:paraId="5DBD43F7" w14:textId="77777777">
            <w:r w:rsidRPr="4E274D3D">
              <w:rPr>
                <w:b/>
                <w:bCs/>
              </w:rPr>
              <w:t>Use subheadings</w:t>
            </w:r>
            <w:r>
              <w:t xml:space="preserve"> to break up large blocks of text for the reader, and to make the content easier for to read and digest. </w:t>
            </w:r>
          </w:p>
          <w:p w:rsidR="00175567" w:rsidRDefault="00175567" w14:paraId="3571C774" w14:textId="77777777"/>
          <w:p w:rsidR="290C41F3" w:rsidRDefault="00175567" w14:paraId="6C46AC86" w14:textId="615E32D4">
            <w:r>
              <w:t xml:space="preserve">The following are suggested subheadings. Some or </w:t>
            </w:r>
            <w:proofErr w:type="gramStart"/>
            <w:r>
              <w:t>all of</w:t>
            </w:r>
            <w:proofErr w:type="gramEnd"/>
            <w:r>
              <w:t xml:space="preserve"> these suggestions may be included by authors</w:t>
            </w:r>
            <w:proofErr w:type="gramStart"/>
            <w:r>
              <w:t xml:space="preserve">.  </w:t>
            </w:r>
            <w:proofErr w:type="gramEnd"/>
            <w:r>
              <w:t>Authors are welcome to create their own subheadings</w:t>
            </w:r>
            <w:proofErr w:type="gramStart"/>
            <w:r>
              <w:t xml:space="preserve">.  </w:t>
            </w:r>
            <w:proofErr w:type="gramEnd"/>
          </w:p>
          <w:p w:rsidR="290C41F3" w:rsidP="290C41F3" w:rsidRDefault="290C41F3" w14:paraId="4B3490E6" w14:textId="01157337">
            <w:pPr>
              <w:rPr>
                <w:rStyle w:val="Heading2Char"/>
              </w:rPr>
            </w:pPr>
          </w:p>
          <w:p w:rsidR="290C41F3" w:rsidRDefault="290C41F3" w14:paraId="6245A514" w14:textId="6E6F87F3">
            <w:r w:rsidRPr="290C41F3">
              <w:rPr>
                <w:rStyle w:val="Heading2Char"/>
              </w:rPr>
              <w:t>Introduction</w:t>
            </w:r>
          </w:p>
          <w:p w:rsidR="290C41F3" w:rsidP="290C41F3" w:rsidRDefault="290C41F3" w14:paraId="768CB495" w14:textId="6B60A278">
            <w:pPr>
              <w:rPr>
                <w:rStyle w:val="Heading2Char"/>
              </w:rPr>
            </w:pPr>
          </w:p>
          <w:p w:rsidR="290C41F3" w:rsidP="290C41F3" w:rsidRDefault="4E274D3D" w14:paraId="3FB86EBB" w14:textId="20B3E9F0">
            <w:pPr>
              <w:rPr>
                <w:rStyle w:val="Heading2Char"/>
              </w:rPr>
            </w:pPr>
            <w:r w:rsidRPr="4E274D3D">
              <w:rPr>
                <w:rStyle w:val="Heading2Char"/>
              </w:rPr>
              <w:t>Background</w:t>
            </w:r>
          </w:p>
          <w:p w:rsidR="4E274D3D" w:rsidP="4E274D3D" w:rsidRDefault="4E274D3D" w14:paraId="6AD69CA2" w14:textId="1C29468D">
            <w:pPr>
              <w:rPr>
                <w:rStyle w:val="Heading2Char"/>
              </w:rPr>
            </w:pPr>
          </w:p>
          <w:p w:rsidR="4E274D3D" w:rsidP="4E274D3D" w:rsidRDefault="4E274D3D" w14:paraId="0C01913F" w14:textId="7AA09BF0">
            <w:pPr>
              <w:rPr>
                <w:rStyle w:val="Heading2Char"/>
              </w:rPr>
            </w:pPr>
            <w:r w:rsidRPr="4E274D3D">
              <w:rPr>
                <w:rStyle w:val="Heading2Char"/>
              </w:rPr>
              <w:t>The problem</w:t>
            </w:r>
          </w:p>
          <w:p w:rsidR="4E274D3D" w:rsidP="4E274D3D" w:rsidRDefault="4E274D3D" w14:paraId="0F2BC97F" w14:textId="121273C7">
            <w:pPr>
              <w:rPr>
                <w:rStyle w:val="Heading2Char"/>
              </w:rPr>
            </w:pPr>
          </w:p>
          <w:p w:rsidR="4E274D3D" w:rsidP="4E274D3D" w:rsidRDefault="4E274D3D" w14:paraId="62816D4E" w14:textId="30B2BAA9">
            <w:pPr>
              <w:rPr>
                <w:rStyle w:val="Heading2Char"/>
              </w:rPr>
            </w:pPr>
            <w:r w:rsidRPr="4E274D3D">
              <w:rPr>
                <w:rStyle w:val="Heading2Char"/>
              </w:rPr>
              <w:t>The search for answers</w:t>
            </w:r>
          </w:p>
          <w:p w:rsidR="290C41F3" w:rsidP="290C41F3" w:rsidRDefault="290C41F3" w14:paraId="5F8A8FDD" w14:textId="23641301">
            <w:pPr>
              <w:rPr>
                <w:rStyle w:val="Heading2Char"/>
              </w:rPr>
            </w:pPr>
          </w:p>
          <w:p w:rsidR="290C41F3" w:rsidP="290C41F3" w:rsidRDefault="00175567" w14:paraId="17965111" w14:textId="0411469B">
            <w:pPr>
              <w:rPr>
                <w:rStyle w:val="Heading2Char"/>
              </w:rPr>
            </w:pPr>
            <w:r>
              <w:rPr>
                <w:rStyle w:val="Heading2Char"/>
              </w:rPr>
              <w:t>Result/outcome</w:t>
            </w:r>
          </w:p>
          <w:p w:rsidR="290C41F3" w:rsidP="290C41F3" w:rsidRDefault="290C41F3" w14:paraId="5D2EDC28" w14:textId="30325C32">
            <w:pPr>
              <w:rPr>
                <w:rStyle w:val="Heading2Char"/>
              </w:rPr>
            </w:pPr>
          </w:p>
          <w:p w:rsidR="290C41F3" w:rsidP="290C41F3" w:rsidRDefault="290C41F3" w14:paraId="307A3ED5" w14:textId="2AD11BD9">
            <w:pPr>
              <w:rPr>
                <w:rStyle w:val="Heading2Char"/>
              </w:rPr>
            </w:pPr>
            <w:r w:rsidRPr="290C41F3">
              <w:rPr>
                <w:rStyle w:val="Heading2Char"/>
              </w:rPr>
              <w:t>Challenges/obstacles/lessons learned</w:t>
            </w:r>
          </w:p>
          <w:p w:rsidR="290C41F3" w:rsidP="290C41F3" w:rsidRDefault="290C41F3" w14:paraId="7683F623" w14:textId="489CFD08">
            <w:pPr>
              <w:rPr>
                <w:rStyle w:val="Heading2Char"/>
              </w:rPr>
            </w:pPr>
          </w:p>
          <w:p w:rsidR="290C41F3" w:rsidP="290C41F3" w:rsidRDefault="290C41F3" w14:paraId="094870B2" w14:textId="4714D3F9">
            <w:pPr>
              <w:rPr>
                <w:rStyle w:val="Heading2Char"/>
              </w:rPr>
            </w:pPr>
            <w:r w:rsidRPr="290C41F3">
              <w:rPr>
                <w:rStyle w:val="Heading2Char"/>
              </w:rPr>
              <w:t>Next steps</w:t>
            </w:r>
          </w:p>
          <w:p w:rsidR="00175567" w:rsidP="290C41F3" w:rsidRDefault="00175567" w14:paraId="71E5BEEB" w14:textId="77777777">
            <w:pPr>
              <w:rPr>
                <w:rStyle w:val="Heading2Char"/>
              </w:rPr>
            </w:pPr>
          </w:p>
          <w:p w:rsidR="00175567" w:rsidP="290C41F3" w:rsidRDefault="00175567" w14:paraId="6F9BAC08" w14:textId="2280E7C3">
            <w:pPr>
              <w:rPr>
                <w:rStyle w:val="Heading2Char"/>
              </w:rPr>
            </w:pPr>
            <w:r>
              <w:rPr>
                <w:rStyle w:val="Heading2Char"/>
              </w:rPr>
              <w:t>Key take home messages</w:t>
            </w:r>
          </w:p>
          <w:p w:rsidR="290C41F3" w:rsidP="290C41F3" w:rsidRDefault="290C41F3" w14:paraId="2DC744D9" w14:textId="7D186F16">
            <w:pPr>
              <w:rPr>
                <w:rStyle w:val="Heading2Char"/>
              </w:rPr>
            </w:pPr>
          </w:p>
          <w:p w:rsidR="31FF39FC" w:rsidP="2982E420" w:rsidRDefault="2982E420" w14:paraId="530125F5" w14:textId="1DFCC8F5">
            <w:r w:rsidRPr="11D30ECB" w:rsidR="11D30ECB">
              <w:rPr>
                <w:b w:val="1"/>
                <w:bCs w:val="1"/>
              </w:rPr>
              <w:t>Use hyperlinks</w:t>
            </w:r>
            <w:r w:rsidR="11D30ECB">
              <w:rPr/>
              <w:t xml:space="preserve"> within the text for published articles you refer to, and make sure they are included in the references list (see below).</w:t>
            </w:r>
          </w:p>
          <w:p w:rsidR="2982E420" w:rsidP="2982E420" w:rsidRDefault="2982E420" w14:paraId="5DEFD557" w14:textId="32D04D04"/>
          <w:p w:rsidRPr="00E150F5" w:rsidR="009F2D8E" w:rsidP="4E274D3D" w:rsidRDefault="4E274D3D" w14:paraId="40CD6988" w14:textId="32B5CDAE">
            <w:pPr>
              <w:rPr>
                <w:rFonts w:eastAsiaTheme="minorEastAsia"/>
                <w:i/>
                <w:iCs/>
                <w:color w:val="13343B"/>
              </w:rPr>
            </w:pPr>
            <w:r w:rsidRPr="4E274D3D">
              <w:rPr>
                <w:rFonts w:eastAsiaTheme="minorEastAsia"/>
                <w:i/>
                <w:iCs/>
                <w:color w:val="13343B"/>
              </w:rPr>
              <w:t xml:space="preserve">“.... by </w:t>
            </w:r>
            <w:hyperlink r:id="rId7">
              <w:r w:rsidRPr="4E274D3D">
                <w:rPr>
                  <w:rStyle w:val="Hyperlink"/>
                  <w:rFonts w:eastAsiaTheme="minorEastAsia"/>
                  <w:i/>
                  <w:iCs/>
                </w:rPr>
                <w:t>turning the flywheel</w:t>
              </w:r>
            </w:hyperlink>
            <w:r w:rsidRPr="4E274D3D">
              <w:rPr>
                <w:rFonts w:eastAsiaTheme="minorEastAsia"/>
                <w:i/>
                <w:iCs/>
                <w:color w:val="13343B"/>
              </w:rPr>
              <w:t>, we can effectively mobilise evidence into practice, creating a self-reinforcing cycle of improvement in healthcare outcomes. This accelerates the path from ‘Evidence to Impact’.”</w:t>
            </w:r>
          </w:p>
          <w:p w:rsidRPr="00E150F5" w:rsidR="009F2D8E" w:rsidP="77B6C0B4" w:rsidRDefault="009F2D8E" w14:paraId="2140ABB3" w14:textId="1306A266"/>
          <w:p w:rsidRPr="00E150F5" w:rsidR="009F2D8E" w:rsidP="77B6C0B4" w:rsidRDefault="009F2D8E" w14:paraId="7F1FDE9A" w14:textId="0AC3076E"/>
        </w:tc>
      </w:tr>
      <w:tr w:rsidR="009F2D8E" w:rsidTr="11D30ECB" w14:paraId="6B296DD1" w14:textId="77777777">
        <w:trPr>
          <w:trHeight w:val="454"/>
        </w:trPr>
        <w:tc>
          <w:tcPr>
            <w:tcW w:w="10485" w:type="dxa"/>
            <w:shd w:val="clear" w:color="auto" w:fill="2F5496" w:themeFill="accent1" w:themeFillShade="BF"/>
            <w:tcMar/>
          </w:tcPr>
          <w:p w:rsidR="009F2D8E" w:rsidP="00E150F5" w:rsidRDefault="009F2D8E" w14:paraId="1E2EB110" w14:textId="12DAD8A2">
            <w:r w:rsidRPr="00E150F5">
              <w:rPr>
                <w:b/>
                <w:bCs/>
                <w:color w:val="FFFFFF" w:themeColor="background1"/>
                <w:sz w:val="24"/>
                <w:szCs w:val="24"/>
              </w:rPr>
              <w:lastRenderedPageBreak/>
              <w:t>References</w:t>
            </w:r>
          </w:p>
        </w:tc>
      </w:tr>
      <w:tr w:rsidR="00E150F5" w:rsidTr="11D30ECB" w14:paraId="0FD0E875" w14:textId="77777777">
        <w:trPr>
          <w:trHeight w:val="454"/>
        </w:trPr>
        <w:tc>
          <w:tcPr>
            <w:tcW w:w="10485" w:type="dxa"/>
            <w:shd w:val="clear" w:color="auto" w:fill="FFFFFF" w:themeFill="background1"/>
            <w:tcMar/>
          </w:tcPr>
          <w:p w:rsidRPr="00E150F5" w:rsidR="00E150F5" w:rsidP="30E9AC37" w:rsidRDefault="00E150F5" w14:paraId="2B7ADFF8" w14:textId="236DFB19">
            <w:pPr>
              <w:rPr>
                <w:rFonts w:ascii="system-ui" w:hAnsi="system-ui" w:eastAsia="system-ui" w:cs="system-ui"/>
                <w:color w:val="13343B"/>
                <w:sz w:val="24"/>
                <w:szCs w:val="24"/>
              </w:rPr>
            </w:pPr>
          </w:p>
          <w:p w:rsidRPr="00E150F5" w:rsidR="00E150F5" w:rsidP="2982E420" w:rsidRDefault="2982E420" w14:paraId="03A2750F" w14:textId="43D8C7B6">
            <w:pPr>
              <w:rPr>
                <w:rFonts w:eastAsiaTheme="minorEastAsia"/>
              </w:rPr>
            </w:pPr>
            <w:r w:rsidRPr="2982E420">
              <w:rPr>
                <w:rFonts w:eastAsiaTheme="minorEastAsia"/>
                <w:color w:val="13343B"/>
              </w:rPr>
              <w:t xml:space="preserve">Jordan, Z., Pilla, B., Porritt, K., Munn, Z., </w:t>
            </w:r>
            <w:proofErr w:type="spellStart"/>
            <w:r w:rsidRPr="2982E420">
              <w:rPr>
                <w:rFonts w:eastAsiaTheme="minorEastAsia"/>
                <w:color w:val="13343B"/>
              </w:rPr>
              <w:t>Aromataris</w:t>
            </w:r>
            <w:proofErr w:type="spellEnd"/>
            <w:r w:rsidRPr="2982E420">
              <w:rPr>
                <w:rFonts w:eastAsiaTheme="minorEastAsia"/>
                <w:color w:val="13343B"/>
              </w:rPr>
              <w:t xml:space="preserve">, E., &amp; Lockwood, C. (2023). Turning the flywheel: mobilizing the JBI model of evidence-based healthcare. JBI Evidence Implementation, 21(1), 96-100. </w:t>
            </w:r>
            <w:hyperlink r:id="rId8">
              <w:r w:rsidRPr="2982E420">
                <w:rPr>
                  <w:rStyle w:val="Hyperlink"/>
                  <w:rFonts w:eastAsiaTheme="minorEastAsia"/>
                  <w:color w:val="13343B"/>
                </w:rPr>
                <w:t>https://doi.org/10.1097/XEB.0000000000000342</w:t>
              </w:r>
            </w:hyperlink>
          </w:p>
          <w:p w:rsidRPr="00E150F5" w:rsidR="00E150F5" w:rsidP="30E9AC37" w:rsidRDefault="00E150F5" w14:paraId="14C3BC37" w14:textId="5AA6DC51">
            <w:pPr>
              <w:rPr>
                <w:color w:val="FFFFFF" w:themeColor="background1"/>
                <w:sz w:val="28"/>
                <w:szCs w:val="28"/>
              </w:rPr>
            </w:pPr>
          </w:p>
          <w:p w:rsidRPr="00E150F5" w:rsidR="00E150F5" w:rsidP="30E9AC37" w:rsidRDefault="00E150F5" w14:paraId="0AE50A83" w14:textId="66C6CF3A">
            <w:pPr>
              <w:rPr>
                <w:color w:val="FFFFFF" w:themeColor="background1"/>
                <w:sz w:val="28"/>
                <w:szCs w:val="28"/>
              </w:rPr>
            </w:pPr>
          </w:p>
        </w:tc>
      </w:tr>
      <w:tr w:rsidR="00E150F5" w:rsidTr="11D30ECB" w14:paraId="2D9AF7E3" w14:textId="77777777">
        <w:trPr>
          <w:trHeight w:val="454"/>
        </w:trPr>
        <w:tc>
          <w:tcPr>
            <w:tcW w:w="10485" w:type="dxa"/>
            <w:shd w:val="clear" w:color="auto" w:fill="2F5496" w:themeFill="accent1" w:themeFillShade="BF"/>
            <w:tcMar/>
          </w:tcPr>
          <w:p w:rsidRPr="00E150F5" w:rsidR="00E150F5" w:rsidP="00E150F5" w:rsidRDefault="00E150F5" w14:paraId="3CF4C376" w14:textId="77777777">
            <w:pPr>
              <w:rPr>
                <w:rFonts w:ascii="Calibri" w:hAnsi="Calibri" w:eastAsia="Times New Roman" w:cs="Calibri"/>
                <w:color w:val="FFFFFF" w:themeColor="background1"/>
              </w:rPr>
            </w:pPr>
            <w:r w:rsidRPr="00E150F5">
              <w:rPr>
                <w:rFonts w:ascii="Calibri" w:hAnsi="Calibri" w:eastAsia="Times New Roman" w:cs="Calibri"/>
                <w:b/>
                <w:bCs/>
                <w:color w:val="FFFFFF" w:themeColor="background1"/>
                <w:sz w:val="24"/>
                <w:szCs w:val="24"/>
              </w:rPr>
              <w:t>Links to additional resources</w:t>
            </w:r>
            <w:r w:rsidRPr="00E150F5">
              <w:rPr>
                <w:rFonts w:ascii="Calibri" w:hAnsi="Calibri" w:eastAsia="Times New Roman" w:cs="Calibri"/>
                <w:color w:val="FFFFFF" w:themeColor="background1"/>
              </w:rPr>
              <w:t xml:space="preserve"> (i.e. publications, guidelines, organisational websites, videos etc.)</w:t>
            </w:r>
          </w:p>
          <w:p w:rsidRPr="004369F7" w:rsidR="00E150F5" w:rsidP="00E150F5" w:rsidRDefault="00E150F5" w14:paraId="647668AF" w14:textId="77777777">
            <w:pPr>
              <w:rPr>
                <w:color w:val="FFFFFF" w:themeColor="background1"/>
                <w:sz w:val="14"/>
                <w:szCs w:val="14"/>
              </w:rPr>
            </w:pPr>
          </w:p>
        </w:tc>
      </w:tr>
      <w:tr w:rsidR="00E150F5" w:rsidTr="11D30ECB" w14:paraId="6B4361B8" w14:textId="77777777">
        <w:trPr>
          <w:trHeight w:val="454"/>
        </w:trPr>
        <w:tc>
          <w:tcPr>
            <w:tcW w:w="10485" w:type="dxa"/>
            <w:shd w:val="clear" w:color="auto" w:fill="FFFFFF" w:themeFill="background1"/>
            <w:tcMar/>
          </w:tcPr>
          <w:p w:rsidRPr="00E150F5" w:rsidR="00E150F5" w:rsidP="30E9AC37" w:rsidRDefault="00E150F5" w14:paraId="0EA75A35" w14:textId="5DC0AA84">
            <w:pPr>
              <w:rPr>
                <w:color w:val="FFFFFF" w:themeColor="background1"/>
                <w:sz w:val="28"/>
                <w:szCs w:val="28"/>
              </w:rPr>
            </w:pPr>
          </w:p>
          <w:p w:rsidRPr="00E150F5" w:rsidR="00E150F5" w:rsidP="30E9AC37" w:rsidRDefault="00E150F5" w14:paraId="6F03438D" w14:textId="11295A49">
            <w:pPr>
              <w:rPr>
                <w:color w:val="FFFFFF" w:themeColor="background1"/>
                <w:sz w:val="28"/>
                <w:szCs w:val="28"/>
              </w:rPr>
            </w:pPr>
          </w:p>
        </w:tc>
      </w:tr>
      <w:tr w:rsidR="00E150F5" w:rsidTr="11D30ECB" w14:paraId="29829F19" w14:textId="77777777">
        <w:trPr>
          <w:trHeight w:val="454"/>
        </w:trPr>
        <w:tc>
          <w:tcPr>
            <w:tcW w:w="10485" w:type="dxa"/>
            <w:shd w:val="clear" w:color="auto" w:fill="2F5496" w:themeFill="accent1" w:themeFillShade="BF"/>
            <w:tcMar/>
          </w:tcPr>
          <w:p w:rsidRPr="00E150F5" w:rsidR="00E150F5" w:rsidP="00E150F5" w:rsidRDefault="00E150F5" w14:paraId="68FF6996" w14:textId="58155475">
            <w:pPr>
              <w:rPr>
                <w:rFonts w:ascii="Calibri" w:hAnsi="Calibri" w:eastAsia="Times New Roman" w:cs="Calibri"/>
                <w:color w:val="FFFFFF" w:themeColor="background1"/>
              </w:rPr>
            </w:pPr>
            <w:r w:rsidRPr="00E150F5">
              <w:rPr>
                <w:b/>
                <w:bCs/>
                <w:color w:val="FFFFFF" w:themeColor="background1"/>
                <w:sz w:val="24"/>
                <w:szCs w:val="24"/>
              </w:rPr>
              <w:t>Co-publication declaration:</w:t>
            </w:r>
            <w:r w:rsidRPr="00E150F5">
              <w:rPr>
                <w:color w:val="FFFFFF" w:themeColor="background1"/>
                <w:sz w:val="24"/>
                <w:szCs w:val="24"/>
              </w:rPr>
              <w:t xml:space="preserve"> </w:t>
            </w:r>
            <w:r w:rsidRPr="00E150F5">
              <w:rPr>
                <w:color w:val="FFFFFF" w:themeColor="background1"/>
              </w:rPr>
              <w:t>please declare whether this story, or any parts of it have been published elsewhere.</w:t>
            </w:r>
          </w:p>
        </w:tc>
      </w:tr>
      <w:tr w:rsidR="00E150F5" w:rsidTr="11D30ECB" w14:paraId="3F7B4164" w14:textId="77777777">
        <w:trPr>
          <w:trHeight w:val="454"/>
        </w:trPr>
        <w:tc>
          <w:tcPr>
            <w:tcW w:w="10485" w:type="dxa"/>
            <w:shd w:val="clear" w:color="auto" w:fill="FFFFFF" w:themeFill="background1"/>
            <w:tcMar/>
          </w:tcPr>
          <w:p w:rsidRPr="00E150F5" w:rsidR="00E150F5" w:rsidP="30E9AC37" w:rsidRDefault="00E150F5" w14:paraId="267E53EC" w14:textId="299793FC">
            <w:pPr>
              <w:rPr>
                <w:color w:val="FFFFFF" w:themeColor="background1"/>
                <w:sz w:val="28"/>
                <w:szCs w:val="28"/>
              </w:rPr>
            </w:pPr>
          </w:p>
          <w:p w:rsidRPr="00E150F5" w:rsidR="00E150F5" w:rsidP="30E9AC37" w:rsidRDefault="00E150F5" w14:paraId="7F06B5D9" w14:textId="72592C23">
            <w:pPr>
              <w:rPr>
                <w:color w:val="FFFFFF" w:themeColor="background1"/>
                <w:sz w:val="28"/>
                <w:szCs w:val="28"/>
              </w:rPr>
            </w:pPr>
          </w:p>
        </w:tc>
      </w:tr>
      <w:tr w:rsidR="00E150F5" w:rsidTr="11D30ECB" w14:paraId="120A3A1F" w14:textId="77777777">
        <w:trPr>
          <w:trHeight w:val="454"/>
        </w:trPr>
        <w:tc>
          <w:tcPr>
            <w:tcW w:w="10485" w:type="dxa"/>
            <w:shd w:val="clear" w:color="auto" w:fill="2F5496" w:themeFill="accent1" w:themeFillShade="BF"/>
            <w:tcMar/>
          </w:tcPr>
          <w:p w:rsidR="00E150F5" w:rsidP="004369F7" w:rsidRDefault="00E150F5" w14:paraId="326A5E2C" w14:textId="77777777">
            <w:pPr>
              <w:rPr>
                <w:rFonts w:ascii="Calibri" w:hAnsi="Calibri" w:eastAsia="Times New Roman" w:cs="Calibri"/>
                <w:color w:val="FFFFFF" w:themeColor="background1"/>
              </w:rPr>
            </w:pPr>
            <w:r w:rsidRPr="00E150F5">
              <w:rPr>
                <w:rFonts w:ascii="Calibri" w:hAnsi="Calibri" w:eastAsia="Times New Roman" w:cs="Calibri"/>
                <w:b/>
                <w:bCs/>
                <w:color w:val="FFFFFF" w:themeColor="background1"/>
                <w:sz w:val="24"/>
                <w:szCs w:val="24"/>
              </w:rPr>
              <w:t>Conflict of interest:</w:t>
            </w:r>
            <w:r w:rsidRPr="00E150F5">
              <w:rPr>
                <w:rFonts w:ascii="Calibri" w:hAnsi="Calibri" w:eastAsia="Times New Roman" w:cs="Calibri"/>
                <w:color w:val="FFFFFF" w:themeColor="background1"/>
              </w:rPr>
              <w:t xml:space="preserve"> please declare any conflicts of interest. Please note that World EBHC Day cannot accept submissions from conflicted sources, such as the pharmaceutical or medical device industry, or from organisations or individuals with vested interests in the results of research.</w:t>
            </w:r>
          </w:p>
          <w:p w:rsidRPr="004369F7" w:rsidR="004369F7" w:rsidP="004369F7" w:rsidRDefault="004369F7" w14:paraId="76E032D0" w14:textId="09EC1932">
            <w:pPr>
              <w:rPr>
                <w:b/>
                <w:bCs/>
                <w:color w:val="FFFFFF" w:themeColor="background1"/>
                <w:sz w:val="10"/>
                <w:szCs w:val="10"/>
              </w:rPr>
            </w:pPr>
          </w:p>
        </w:tc>
      </w:tr>
      <w:tr w:rsidR="0001211A" w:rsidTr="11D30ECB" w14:paraId="29BD5A13" w14:textId="77777777">
        <w:trPr>
          <w:trHeight w:val="454"/>
        </w:trPr>
        <w:tc>
          <w:tcPr>
            <w:tcW w:w="10485" w:type="dxa"/>
            <w:shd w:val="clear" w:color="auto" w:fill="FFFFFF" w:themeFill="background1"/>
            <w:tcMar/>
          </w:tcPr>
          <w:p w:rsidRPr="00E150F5" w:rsidR="0001211A" w:rsidP="0001211A" w:rsidRDefault="0001211A" w14:paraId="71807D7C" w14:textId="77777777">
            <w:pPr>
              <w:rPr>
                <w:color w:val="FFFFFF" w:themeColor="background1"/>
                <w:sz w:val="28"/>
                <w:szCs w:val="28"/>
              </w:rPr>
            </w:pPr>
          </w:p>
          <w:p w:rsidRPr="00E150F5" w:rsidR="0001211A" w:rsidP="0001211A" w:rsidRDefault="0001211A" w14:paraId="342FD2F9" w14:textId="77777777">
            <w:pPr>
              <w:rPr>
                <w:color w:val="FFFFFF" w:themeColor="background1"/>
                <w:sz w:val="28"/>
                <w:szCs w:val="28"/>
              </w:rPr>
            </w:pPr>
          </w:p>
        </w:tc>
      </w:tr>
    </w:tbl>
    <w:p w:rsidRPr="0001211A" w:rsidR="0001211A" w:rsidP="00ABB8E7" w:rsidRDefault="0001211A" w14:paraId="5E1710E6" w14:textId="4546F28D">
      <w:pPr>
        <w:spacing w:before="100" w:beforeAutospacing="on" w:after="100" w:afterAutospacing="on" w:line="240" w:lineRule="auto"/>
        <w:outlineLvl w:val="2"/>
        <w:rPr>
          <w:rFonts w:ascii="Calibri" w:hAnsi="Calibri" w:eastAsia="Calibri" w:cs="Calibri" w:asciiTheme="minorAscii" w:hAnsiTheme="minorAscii" w:eastAsiaTheme="minorAscii" w:cstheme="minorAscii"/>
          <w:b w:val="1"/>
          <w:bCs w:val="1"/>
          <w:kern w:val="0"/>
          <w:sz w:val="22"/>
          <w:szCs w:val="22"/>
          <w:lang w:eastAsia="en-GB"/>
          <w14:ligatures w14:val="none"/>
        </w:rPr>
      </w:pPr>
      <w:r w:rsidRPr="00ABB8E7">
        <w:rPr>
          <w:rFonts w:ascii="Calibri" w:hAnsi="Calibri" w:eastAsia="Calibri" w:cs="Calibri" w:asciiTheme="minorAscii" w:hAnsiTheme="minorAscii" w:eastAsiaTheme="minorAscii" w:cstheme="minorAscii"/>
          <w:b w:val="1"/>
          <w:bCs w:val="1"/>
          <w:kern w:val="0"/>
          <w:sz w:val="22"/>
          <w:szCs w:val="22"/>
          <w:lang w:eastAsia="en-GB"/>
          <w14:ligatures w14:val="none"/>
        </w:rPr>
        <w:t xml:space="preserve">AI </w:t>
      </w:r>
      <w:r w:rsidRPr="00ABB8E7" w:rsidR="008D089C">
        <w:rPr>
          <w:rFonts w:ascii="Calibri" w:hAnsi="Calibri" w:eastAsia="Calibri" w:cs="Calibri" w:asciiTheme="minorAscii" w:hAnsiTheme="minorAscii" w:eastAsiaTheme="minorAscii" w:cstheme="minorAscii"/>
          <w:b w:val="1"/>
          <w:bCs w:val="1"/>
          <w:kern w:val="0"/>
          <w:sz w:val="22"/>
          <w:szCs w:val="22"/>
          <w:lang w:eastAsia="en-GB"/>
          <w14:ligatures w14:val="none"/>
        </w:rPr>
        <w:t>use declaration</w:t>
      </w:r>
    </w:p>
    <w:p w:rsidR="00ABB8E7" w:rsidP="00ABB8E7" w:rsidRDefault="00ABB8E7" w14:paraId="0D19F358" w14:textId="7731391A">
      <w:pPr>
        <w:spacing w:beforeAutospacing="on" w:afterAutospacing="on" w:line="240" w:lineRule="auto"/>
        <w:outlineLvl w:val="2"/>
        <w:rPr>
          <w:rFonts w:ascii="Calibri" w:hAnsi="Calibri" w:eastAsia="Calibri" w:cs="Calibri" w:asciiTheme="minorAscii" w:hAnsiTheme="minorAscii" w:eastAsiaTheme="minorAscii" w:cstheme="minorAscii"/>
          <w:b w:val="1"/>
          <w:bCs w:val="1"/>
          <w:sz w:val="22"/>
          <w:szCs w:val="22"/>
          <w:lang w:eastAsia="en-GB"/>
        </w:rPr>
      </w:pPr>
    </w:p>
    <w:p w:rsidR="0001211A" w:rsidP="00ABB8E7" w:rsidRDefault="008D089C" w14:paraId="4347B75D" w14:textId="38C58887">
      <w:pPr>
        <w:spacing w:before="100" w:beforeAutospacing="on" w:after="100" w:afterAutospacing="on" w:line="240" w:lineRule="auto"/>
        <w:rPr>
          <w:rFonts w:ascii="Calibri" w:hAnsi="Calibri" w:eastAsia="Calibri" w:cs="Calibri" w:asciiTheme="minorAscii" w:hAnsiTheme="minorAscii" w:eastAsiaTheme="minorAscii" w:cstheme="minorAscii"/>
          <w:kern w:val="0"/>
          <w:sz w:val="22"/>
          <w:szCs w:val="22"/>
          <w:lang w:eastAsia="en-GB"/>
          <w14:ligatures w14:val="none"/>
        </w:rPr>
      </w:pPr>
      <w:r w:rsidRPr="00ABB8E7">
        <w:rPr>
          <w:rFonts w:ascii="Calibri" w:hAnsi="Calibri" w:eastAsia="Calibri" w:cs="Calibri" w:asciiTheme="minorAscii" w:hAnsiTheme="minorAscii" w:eastAsiaTheme="minorAscii" w:cstheme="minorAscii"/>
          <w:kern w:val="0"/>
          <w:sz w:val="22"/>
          <w:szCs w:val="22"/>
          <w:lang w:eastAsia="en-GB"/>
          <w14:ligatures w14:val="none"/>
        </w:rPr>
        <w:t>See World EBHC Day blog author guidelines for the difference between generative-AI and assistive-AI.</w:t>
      </w:r>
    </w:p>
    <w:p w:rsidR="00ABB8E7" w:rsidP="00ABB8E7" w:rsidRDefault="00ABB8E7" w14:paraId="6ED24538" w14:textId="41A2C9C0">
      <w:pPr>
        <w:spacing w:beforeAutospacing="on" w:afterAutospacing="on" w:line="240" w:lineRule="auto"/>
        <w:rPr>
          <w:rFonts w:ascii="Calibri" w:hAnsi="Calibri" w:eastAsia="Calibri" w:cs="Calibri" w:asciiTheme="minorAscii" w:hAnsiTheme="minorAscii" w:eastAsiaTheme="minorAscii" w:cstheme="minorAscii"/>
          <w:sz w:val="22"/>
          <w:szCs w:val="22"/>
          <w:lang w:eastAsia="en-GB"/>
        </w:rPr>
      </w:pPr>
    </w:p>
    <w:p w:rsidR="00ABB8E7" w:rsidP="00ABB8E7" w:rsidRDefault="00ABB8E7" w14:paraId="7466E2D2" w14:textId="4E43478F">
      <w:pPr>
        <w:spacing w:beforeAutospacing="on" w:afterAutospacing="on" w:line="240" w:lineRule="auto"/>
        <w:rPr>
          <w:rFonts w:ascii="Calibri" w:hAnsi="Calibri" w:eastAsia="Calibri" w:cs="Calibri" w:asciiTheme="minorAscii" w:hAnsiTheme="minorAscii" w:eastAsiaTheme="minorAscii" w:cstheme="minorAscii"/>
          <w:sz w:val="22"/>
          <w:szCs w:val="22"/>
          <w:lang w:eastAsia="en-GB"/>
        </w:rPr>
      </w:pPr>
    </w:p>
    <w:p w:rsidR="008D089C" w:rsidP="00ABB8E7" w:rsidRDefault="008D089C" w14:paraId="3E350C96" w14:textId="20EC6660" w14:noSpellErr="1">
      <w:pPr>
        <w:spacing w:before="100" w:beforeAutospacing="on" w:after="100" w:afterAutospacing="on" w:line="240" w:lineRule="auto"/>
        <w:rPr>
          <w:rFonts w:ascii="Calibri" w:hAnsi="Calibri" w:eastAsia="Calibri" w:cs="Calibri" w:asciiTheme="minorAscii" w:hAnsiTheme="minorAscii" w:eastAsiaTheme="minorAscii" w:cstheme="minorAscii"/>
          <w:kern w:val="0"/>
          <w:sz w:val="22"/>
          <w:szCs w:val="22"/>
          <w:lang w:eastAsia="en-GB"/>
          <w14:ligatures w14:val="none"/>
        </w:rPr>
      </w:pPr>
      <w:r w:rsidRPr="00ABB8E7">
        <w:rPr>
          <w:rFonts w:ascii="Calibri" w:hAnsi="Calibri" w:eastAsia="Calibri" w:cs="Calibri" w:asciiTheme="minorAscii" w:hAnsiTheme="minorAscii" w:eastAsiaTheme="minorAscii" w:cstheme="minorAscii"/>
          <w:kern w:val="0"/>
          <w:sz w:val="22"/>
          <w:szCs w:val="22"/>
          <w:lang w:eastAsia="en-GB"/>
          <w14:ligatures w14:val="none"/>
        </w:rPr>
        <w:t>The corresponding author affirms that:</w:t>
      </w:r>
    </w:p>
    <w:p w:rsidR="11D30ECB" w:rsidP="00ABB8E7" w:rsidRDefault="11D30ECB" w14:paraId="2E4DEE6F" w14:textId="1ED1B426">
      <w:pPr>
        <w:spacing w:beforeAutospacing="on" w:afterAutospacing="on" w:line="240" w:lineRule="auto"/>
        <w:rPr>
          <w:rFonts w:ascii="Calibri" w:hAnsi="Calibri" w:eastAsia="Calibri" w:cs="Calibri" w:asciiTheme="minorAscii" w:hAnsiTheme="minorAscii" w:eastAsiaTheme="minorAscii" w:cstheme="minorAscii"/>
          <w:sz w:val="22"/>
          <w:szCs w:val="22"/>
          <w:lang w:eastAsia="en-GB"/>
        </w:rPr>
      </w:pPr>
    </w:p>
    <w:p w:rsidRPr="0001211A" w:rsidR="008D089C" w:rsidP="00ABB8E7" w:rsidRDefault="0001211A" w14:paraId="071508D7" w14:textId="7CC33758">
      <w:pPr>
        <w:spacing w:before="100" w:beforeAutospacing="on" w:after="100" w:afterAutospacing="on" w:line="240" w:lineRule="auto"/>
        <w:rPr>
          <w:rFonts w:ascii="Calibri" w:hAnsi="Calibri" w:eastAsia="Calibri" w:cs="Calibri" w:asciiTheme="minorAscii" w:hAnsiTheme="minorAscii" w:eastAsiaTheme="minorAscii" w:cstheme="minorAscii"/>
          <w:kern w:val="0"/>
          <w:sz w:val="22"/>
          <w:szCs w:val="22"/>
          <w:lang w:eastAsia="en-GB"/>
          <w14:ligatures w14:val="none"/>
        </w:rPr>
      </w:pPr>
      <w:r>
        <w:rPr>
          <w:rFonts w:ascii="Times New Roman" w:hAnsi="Times New Roman" w:eastAsia="Times New Roman" w:cs="Times New Roman"/>
          <w:noProof/>
          <w:kern w:val="0"/>
          <w:sz w:val="24"/>
          <w:szCs w:val="24"/>
          <w:lang w:eastAsia="en-GB"/>
        </w:rPr>
        <mc:AlternateContent>
          <mc:Choice Requires="wps">
            <w:drawing>
              <wp:anchor distT="0" distB="0" distL="114300" distR="114300" simplePos="0" relativeHeight="251659264" behindDoc="0" locked="0" layoutInCell="1" allowOverlap="1" wp14:anchorId="33CE1605" wp14:editId="38CA405F">
                <wp:simplePos x="0" y="0"/>
                <wp:positionH relativeFrom="column">
                  <wp:posOffset>-8687</wp:posOffset>
                </wp:positionH>
                <wp:positionV relativeFrom="paragraph">
                  <wp:posOffset>29845</wp:posOffset>
                </wp:positionV>
                <wp:extent cx="175098" cy="175098"/>
                <wp:effectExtent l="0" t="0" r="15875" b="15875"/>
                <wp:wrapNone/>
                <wp:docPr id="1173098339" name="Frame 1"/>
                <wp:cNvGraphicFramePr/>
                <a:graphic xmlns:a="http://schemas.openxmlformats.org/drawingml/2006/main">
                  <a:graphicData uri="http://schemas.microsoft.com/office/word/2010/wordprocessingShape">
                    <wps:wsp>
                      <wps:cNvSpPr/>
                      <wps:spPr>
                        <a:xfrm>
                          <a:off x="0" y="0"/>
                          <a:ext cx="175098" cy="175098"/>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ame 1" style="position:absolute;margin-left:-.7pt;margin-top:2.35pt;width:13.8pt;height:1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5098,175098" o:spid="_x0000_s1026" fillcolor="#4472c4 [3204]" strokecolor="#09101d [484]" strokeweight="1pt" path="m,l175098,r,175098l,175098,,xm21887,21887r,131324l153211,153211r,-131324l21887,21887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" w14:anchorId="00715097">
                <v:stroke joinstyle="miter"/>
                <v:path arrowok="t" o:connecttype="custom" o:connectlocs="0,0;175098,0;175098,175098;0,175098;0,0;21887,21887;21887,153211;153211,153211;153211,21887;21887,21887" o:connectangles="0,0,0,0,0,0,0,0,0,0"/>
              </v:shape>
            </w:pict>
          </mc:Fallback>
        </mc:AlternateConten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w:t>
      </w:r>
      <w:r w:rsidRPr="00ABB8E7" w:rsidR="008D089C">
        <w:rPr>
          <w:rFonts w:ascii="Calibri" w:hAnsi="Calibri" w:eastAsia="Calibri" w:cs="Calibri" w:asciiTheme="minorAscii" w:hAnsiTheme="minorAscii" w:eastAsiaTheme="minorAscii" w:cstheme="minorAscii"/>
          <w:kern w:val="0"/>
          <w:sz w:val="22"/>
          <w:szCs w:val="22"/>
          <w:lang w:eastAsia="en-GB"/>
          <w14:ligatures w14:val="none"/>
        </w:rPr>
        <w:t xml:space="preserve"> </w:t>
      </w:r>
      <w:r w:rsidRPr="00ABB8E7" w:rsidR="008D089C">
        <w:rPr>
          <w:rFonts w:ascii="Calibri" w:hAnsi="Calibri" w:eastAsia="Calibri" w:cs="Calibri" w:asciiTheme="minorAscii" w:hAnsiTheme="minorAscii" w:eastAsiaTheme="minorAscii" w:cstheme="minorAscii"/>
          <w:kern w:val="0"/>
          <w:sz w:val="22"/>
          <w:szCs w:val="22"/>
          <w:lang w:eastAsia="en-GB"/>
          <w14:ligatures w14:val="none"/>
        </w:rPr>
        <w:t xml:space="preserve">No generative-AI tools were used </w:t>
      </w:r>
      <w:r w:rsidRPr="00ABB8E7" w:rsidR="008D089C">
        <w:rPr>
          <w:rFonts w:ascii="Calibri" w:hAnsi="Calibri" w:eastAsia="Calibri" w:cs="Calibri" w:asciiTheme="minorAscii" w:hAnsiTheme="minorAscii" w:eastAsiaTheme="minorAscii" w:cstheme="minorAscii"/>
          <w:kern w:val="0"/>
          <w:sz w:val="22"/>
          <w:szCs w:val="22"/>
          <w:lang w:eastAsia="en-GB"/>
          <w14:ligatures w14:val="none"/>
        </w:rPr>
        <w:t>to create the blog’s content.</w:t>
      </w:r>
      <w:r w:rsidRPr="00ABB8E7" w:rsidR="00175567">
        <w:rPr>
          <w:rFonts w:ascii="Calibri" w:hAnsi="Calibri" w:eastAsia="Calibri" w:cs="Calibri" w:asciiTheme="minorAscii" w:hAnsiTheme="minorAscii" w:eastAsiaTheme="minorAscii" w:cstheme="minorAscii"/>
          <w:kern w:val="0"/>
          <w:sz w:val="22"/>
          <w:szCs w:val="22"/>
          <w:lang w:eastAsia="en-GB"/>
          <w14:ligatures w14:val="none"/>
        </w:rPr>
        <w:t xml:space="preserve"> </w:t>
      </w:r>
      <w:r w:rsidRPr="00ABB8E7" w:rsidR="00175567">
        <w:rPr>
          <w:rFonts w:ascii="Calibri" w:hAnsi="Calibri" w:eastAsia="Calibri" w:cs="Calibri" w:asciiTheme="minorAscii" w:hAnsiTheme="minorAscii" w:eastAsiaTheme="minorAscii" w:cstheme="minorAscii"/>
          <w:kern w:val="0"/>
          <w:sz w:val="22"/>
          <w:szCs w:val="22"/>
          <w:lang w:eastAsia="en-GB"/>
          <w14:ligatures w14:val="none"/>
        </w:rPr>
        <w:t>All content was written and reviewed by the author</w:t>
      </w:r>
      <w:r w:rsidRPr="00ABB8E7" w:rsidR="00175567">
        <w:rPr>
          <w:rFonts w:ascii="Calibri" w:hAnsi="Calibri" w:eastAsia="Calibri" w:cs="Calibri" w:asciiTheme="minorAscii" w:hAnsiTheme="minorAscii" w:eastAsiaTheme="minorAscii" w:cstheme="minorAscii"/>
          <w:kern w:val="0"/>
          <w:sz w:val="22"/>
          <w:szCs w:val="22"/>
          <w:lang w:eastAsia="en-GB"/>
          <w14:ligatures w14:val="none"/>
        </w:rPr>
        <w:t>(s) without the use of generative-AI.</w:t>
      </w:r>
    </w:p>
    <w:p w:rsidR="11D30ECB" w:rsidP="00ABB8E7" w:rsidRDefault="11D30ECB" w14:paraId="27EA7007" w14:textId="457507E6">
      <w:pPr>
        <w:spacing w:beforeAutospacing="on" w:afterAutospacing="on" w:line="240" w:lineRule="auto"/>
        <w:rPr>
          <w:rFonts w:ascii="Calibri" w:hAnsi="Calibri" w:eastAsia="Calibri" w:cs="Calibri" w:asciiTheme="minorAscii" w:hAnsiTheme="minorAscii" w:eastAsiaTheme="minorAscii" w:cstheme="minorAscii"/>
          <w:sz w:val="22"/>
          <w:szCs w:val="22"/>
          <w:lang w:eastAsia="en-GB"/>
        </w:rPr>
      </w:pPr>
    </w:p>
    <w:p w:rsidR="008D089C" w:rsidP="00ABB8E7" w:rsidRDefault="008D089C" w14:paraId="11414C1E" w14:textId="748724C9">
      <w:pPr>
        <w:spacing w:beforeAutospacing="on" w:after="100" w:afterAutospacing="on" w:line="240" w:lineRule="auto"/>
        <w:rPr>
          <w:rFonts w:ascii="Calibri" w:hAnsi="Calibri" w:eastAsia="Calibri" w:cs="Calibri" w:asciiTheme="minorAscii" w:hAnsiTheme="minorAscii" w:eastAsiaTheme="minorAscii" w:cstheme="minorAscii"/>
          <w:kern w:val="0"/>
          <w:sz w:val="22"/>
          <w:szCs w:val="22"/>
          <w:lang w:eastAsia="en-GB"/>
          <w14:ligatures w14:val="none"/>
        </w:rPr>
      </w:pPr>
      <w:r>
        <w:rPr>
          <w:rFonts w:ascii="Times New Roman" w:hAnsi="Times New Roman" w:eastAsia="Times New Roman" w:cs="Times New Roman"/>
          <w:noProof/>
          <w:kern w:val="0"/>
          <w:sz w:val="24"/>
          <w:szCs w:val="24"/>
          <w:lang w:eastAsia="en-GB"/>
        </w:rPr>
        <mc:AlternateContent>
          <mc:Choice Requires="wps">
            <w:drawing>
              <wp:anchor distT="0" distB="0" distL="114300" distR="114300" simplePos="0" relativeHeight="251661312" behindDoc="0" locked="0" layoutInCell="1" allowOverlap="1" wp14:anchorId="4197A0BB" wp14:editId="70FE065D">
                <wp:simplePos x="0" y="0"/>
                <wp:positionH relativeFrom="column">
                  <wp:posOffset>0</wp:posOffset>
                </wp:positionH>
                <wp:positionV relativeFrom="paragraph">
                  <wp:posOffset>0</wp:posOffset>
                </wp:positionV>
                <wp:extent cx="175098" cy="175098"/>
                <wp:effectExtent l="0" t="0" r="15875" b="15875"/>
                <wp:wrapNone/>
                <wp:docPr id="703465514" name="Frame 1"/>
                <wp:cNvGraphicFramePr/>
                <a:graphic xmlns:a="http://schemas.openxmlformats.org/drawingml/2006/main">
                  <a:graphicData uri="http://schemas.microsoft.com/office/word/2010/wordprocessingShape">
                    <wps:wsp>
                      <wps:cNvSpPr/>
                      <wps:spPr>
                        <a:xfrm>
                          <a:off x="0" y="0"/>
                          <a:ext cx="175098" cy="175098"/>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ame 1" style="position:absolute;margin-left:0;margin-top:0;width:13.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5098,175098" o:spid="_x0000_s1026" fillcolor="#4472c4 [3204]" strokecolor="#09101d [484]" strokeweight="1pt" path="m,l175098,r,175098l,175098,,xm21887,21887r,131324l153211,153211r,-131324l21887,21887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" w14:anchorId="560580B7">
                <v:stroke joinstyle="miter"/>
                <v:path arrowok="t" o:connecttype="custom" o:connectlocs="0,0;175098,0;175098,175098;0,175098;0,0;21887,21887;21887,153211;153211,153211;153211,21887;21887,21887" o:connectangles="0,0,0,0,0,0,0,0,0,0"/>
              </v:shape>
            </w:pict>
          </mc:Fallback>
        </mc:AlternateConten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w:t>
      </w:r>
      <w:r w:rsidRPr="00ABB8E7">
        <w:rPr>
          <w:rFonts w:ascii="Calibri" w:hAnsi="Calibri" w:eastAsia="Calibri" w:cs="Calibri" w:asciiTheme="minorAscii" w:hAnsiTheme="minorAscii" w:eastAsiaTheme="minorAscii" w:cstheme="minorAscii"/>
          <w:kern w:val="0"/>
          <w:sz w:val="22"/>
          <w:szCs w:val="22"/>
          <w:lang w:eastAsia="en-GB"/>
          <w14:ligatures w14:val="none"/>
        </w:rPr>
        <w:t>Assistive-AI</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w:t>
      </w:r>
      <w:r w:rsidRPr="00ABB8E7">
        <w:rPr>
          <w:rFonts w:ascii="Calibri" w:hAnsi="Calibri" w:eastAsia="Calibri" w:cs="Calibri" w:asciiTheme="minorAscii" w:hAnsiTheme="minorAscii" w:eastAsiaTheme="minorAscii" w:cstheme="minorAscii"/>
          <w:kern w:val="0"/>
          <w:sz w:val="22"/>
          <w:szCs w:val="22"/>
          <w:lang w:eastAsia="en-GB"/>
          <w14:ligatures w14:val="none"/>
        </w:rPr>
        <w:t>was</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w:t>
      </w:r>
      <w:r w:rsidRPr="00ABB8E7">
        <w:rPr>
          <w:rFonts w:ascii="Calibri" w:hAnsi="Calibri" w:eastAsia="Calibri" w:cs="Calibri" w:asciiTheme="minorAscii" w:hAnsiTheme="minorAscii" w:eastAsiaTheme="minorAscii" w:cstheme="minorAscii"/>
          <w:kern w:val="0"/>
          <w:sz w:val="22"/>
          <w:szCs w:val="22"/>
          <w:lang w:eastAsia="en-GB"/>
          <w14:ligatures w14:val="none"/>
        </w:rPr>
        <w:t>used</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to </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assist</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with grammar editing, language refinement, </w:t>
      </w:r>
      <w:r w:rsidRPr="00ABB8E7">
        <w:rPr>
          <w:rFonts w:ascii="Calibri" w:hAnsi="Calibri" w:eastAsia="Calibri" w:cs="Calibri" w:asciiTheme="minorAscii" w:hAnsiTheme="minorAscii" w:eastAsiaTheme="minorAscii" w:cstheme="minorAscii"/>
          <w:kern w:val="0"/>
          <w:sz w:val="22"/>
          <w:szCs w:val="22"/>
          <w:lang w:eastAsia="en-GB"/>
          <w14:ligatures w14:val="none"/>
        </w:rPr>
        <w:t>formatting</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etc. All </w:t>
      </w:r>
      <w:r w:rsidRPr="00ABB8E7">
        <w:rPr>
          <w:rFonts w:ascii="Calibri" w:hAnsi="Calibri" w:eastAsia="Calibri" w:cs="Calibri" w:asciiTheme="minorAscii" w:hAnsiTheme="minorAscii" w:eastAsiaTheme="minorAscii" w:cstheme="minorAscii"/>
          <w:kern w:val="0"/>
          <w:sz w:val="22"/>
          <w:szCs w:val="22"/>
          <w:lang w:eastAsia="en-GB"/>
          <w14:ligatures w14:val="none"/>
        </w:rPr>
        <w:t>use of assistive-AI was reviewed and approved</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and the </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corresponding author </w:t>
      </w:r>
      <w:r w:rsidRPr="00ABB8E7">
        <w:rPr>
          <w:rFonts w:ascii="Calibri" w:hAnsi="Calibri" w:eastAsia="Calibri" w:cs="Calibri" w:asciiTheme="minorAscii" w:hAnsiTheme="minorAscii" w:eastAsiaTheme="minorAscii" w:cstheme="minorAscii"/>
          <w:kern w:val="0"/>
          <w:sz w:val="22"/>
          <w:szCs w:val="22"/>
          <w:lang w:eastAsia="en-GB"/>
          <w14:ligatures w14:val="none"/>
        </w:rPr>
        <w:t>take</w:t>
      </w:r>
      <w:r w:rsidRPr="00ABB8E7">
        <w:rPr>
          <w:rFonts w:ascii="Calibri" w:hAnsi="Calibri" w:eastAsia="Calibri" w:cs="Calibri" w:asciiTheme="minorAscii" w:hAnsiTheme="minorAscii" w:eastAsiaTheme="minorAscii" w:cstheme="minorAscii"/>
          <w:kern w:val="0"/>
          <w:sz w:val="22"/>
          <w:szCs w:val="22"/>
          <w:lang w:eastAsia="en-GB"/>
          <w14:ligatures w14:val="none"/>
        </w:rPr>
        <w:t>s</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full responsibility for the content and integrity of the </w:t>
      </w:r>
      <w:r w:rsidRPr="00ABB8E7">
        <w:rPr>
          <w:rFonts w:ascii="Calibri" w:hAnsi="Calibri" w:eastAsia="Calibri" w:cs="Calibri" w:asciiTheme="minorAscii" w:hAnsiTheme="minorAscii" w:eastAsiaTheme="minorAscii" w:cstheme="minorAscii"/>
          <w:kern w:val="0"/>
          <w:sz w:val="22"/>
          <w:szCs w:val="22"/>
          <w:lang w:eastAsia="en-GB"/>
          <w14:ligatures w14:val="none"/>
        </w:rPr>
        <w:t>blog</w:t>
      </w:r>
      <w:r w:rsidRPr="00ABB8E7">
        <w:rPr>
          <w:rFonts w:ascii="Calibri" w:hAnsi="Calibri" w:eastAsia="Calibri" w:cs="Calibri" w:asciiTheme="minorAscii" w:hAnsiTheme="minorAscii" w:eastAsiaTheme="minorAscii" w:cstheme="minorAscii"/>
          <w:kern w:val="0"/>
          <w:sz w:val="22"/>
          <w:szCs w:val="22"/>
          <w:lang w:eastAsia="en-GB"/>
          <w14:ligatures w14:val="none"/>
        </w:rPr>
        <w:t xml:space="preserve">. </w:t>
      </w:r>
    </w:p>
    <w:p w:rsidR="00C95EA7" w:rsidRDefault="00C95EA7" w14:paraId="3C18BF1B" w14:textId="77777777"/>
    <w:p w:rsidR="00C95EA7" w:rsidRDefault="00C95EA7" w14:paraId="65BB8727" w14:textId="77777777"/>
    <w:sectPr w:rsidR="00C95EA7" w:rsidSect="008C5659">
      <w:headerReference w:type="default" r:id="rId9"/>
      <w:footerReference w:type="default" r:id="rId10"/>
      <w:headerReference w:type="first" r:id="rId11"/>
      <w:footerReference w:type="first" r:id="rId12"/>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0F0B" w:rsidP="009F2D8E" w:rsidRDefault="007E0F0B" w14:paraId="348EB688" w14:textId="77777777">
      <w:pPr>
        <w:spacing w:after="0" w:line="240" w:lineRule="auto"/>
      </w:pPr>
      <w:r>
        <w:separator/>
      </w:r>
    </w:p>
  </w:endnote>
  <w:endnote w:type="continuationSeparator" w:id="0">
    <w:p w:rsidR="007E0F0B" w:rsidP="009F2D8E" w:rsidRDefault="007E0F0B" w14:paraId="4E13A6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stem-ui">
    <w:altName w:val="Cambria"/>
    <w:panose1 w:val="020B0604020202020204"/>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A0D8251" w:rsidTr="2A0D8251" w14:paraId="766D9136" w14:textId="77777777">
      <w:trPr>
        <w:trHeight w:val="300"/>
      </w:trPr>
      <w:tc>
        <w:tcPr>
          <w:tcW w:w="3485" w:type="dxa"/>
        </w:tcPr>
        <w:p w:rsidR="2A0D8251" w:rsidP="2A0D8251" w:rsidRDefault="2A0D8251" w14:paraId="00A9B5DC" w14:textId="698BE03E">
          <w:pPr>
            <w:pStyle w:val="Header"/>
            <w:ind w:left="-115"/>
          </w:pPr>
        </w:p>
      </w:tc>
      <w:tc>
        <w:tcPr>
          <w:tcW w:w="3485" w:type="dxa"/>
        </w:tcPr>
        <w:p w:rsidR="2A0D8251" w:rsidP="2A0D8251" w:rsidRDefault="2A0D8251" w14:paraId="799A0782" w14:textId="5310F8F7">
          <w:pPr>
            <w:pStyle w:val="Header"/>
            <w:jc w:val="center"/>
          </w:pPr>
        </w:p>
      </w:tc>
      <w:tc>
        <w:tcPr>
          <w:tcW w:w="3485" w:type="dxa"/>
        </w:tcPr>
        <w:p w:rsidR="2A0D8251" w:rsidP="2A0D8251" w:rsidRDefault="2A0D8251" w14:paraId="7B5038D5" w14:textId="38EB3A03">
          <w:pPr>
            <w:pStyle w:val="Header"/>
            <w:ind w:right="-115"/>
            <w:jc w:val="right"/>
          </w:pPr>
        </w:p>
      </w:tc>
    </w:tr>
  </w:tbl>
  <w:p w:rsidR="2A0D8251" w:rsidP="2A0D8251" w:rsidRDefault="2A0D8251" w14:paraId="267FAD33" w14:textId="5A45E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A0D8251" w:rsidTr="2A0D8251" w14:paraId="77B1EF98" w14:textId="77777777">
      <w:trPr>
        <w:trHeight w:val="300"/>
      </w:trPr>
      <w:tc>
        <w:tcPr>
          <w:tcW w:w="3485" w:type="dxa"/>
        </w:tcPr>
        <w:p w:rsidR="2A0D8251" w:rsidP="2A0D8251" w:rsidRDefault="2A0D8251" w14:paraId="63BE11EB" w14:textId="5153858B">
          <w:pPr>
            <w:pStyle w:val="Header"/>
            <w:ind w:left="-115"/>
          </w:pPr>
        </w:p>
      </w:tc>
      <w:tc>
        <w:tcPr>
          <w:tcW w:w="3485" w:type="dxa"/>
        </w:tcPr>
        <w:p w:rsidR="2A0D8251" w:rsidP="2A0D8251" w:rsidRDefault="2A0D8251" w14:paraId="4932BD82" w14:textId="19CC4711">
          <w:pPr>
            <w:pStyle w:val="Header"/>
            <w:jc w:val="center"/>
          </w:pPr>
        </w:p>
      </w:tc>
      <w:tc>
        <w:tcPr>
          <w:tcW w:w="3485" w:type="dxa"/>
        </w:tcPr>
        <w:p w:rsidR="2A0D8251" w:rsidP="2A0D8251" w:rsidRDefault="2A0D8251" w14:paraId="1F15C002" w14:textId="5D97EA89">
          <w:pPr>
            <w:pStyle w:val="Header"/>
            <w:ind w:right="-115"/>
            <w:jc w:val="right"/>
          </w:pPr>
        </w:p>
      </w:tc>
    </w:tr>
  </w:tbl>
  <w:p w:rsidR="2A0D8251" w:rsidP="2A0D8251" w:rsidRDefault="2A0D8251" w14:paraId="7F12E409" w14:textId="03B6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0F0B" w:rsidP="009F2D8E" w:rsidRDefault="007E0F0B" w14:paraId="572C3DD8" w14:textId="77777777">
      <w:pPr>
        <w:spacing w:after="0" w:line="240" w:lineRule="auto"/>
      </w:pPr>
      <w:r>
        <w:separator/>
      </w:r>
    </w:p>
  </w:footnote>
  <w:footnote w:type="continuationSeparator" w:id="0">
    <w:p w:rsidR="007E0F0B" w:rsidP="009F2D8E" w:rsidRDefault="007E0F0B" w14:paraId="502D53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A0D8251" w:rsidTr="2A0D8251" w14:paraId="5B496A52" w14:textId="77777777">
      <w:trPr>
        <w:trHeight w:val="300"/>
      </w:trPr>
      <w:tc>
        <w:tcPr>
          <w:tcW w:w="3485" w:type="dxa"/>
        </w:tcPr>
        <w:p w:rsidR="2A0D8251" w:rsidP="2A0D8251" w:rsidRDefault="2A0D8251" w14:paraId="222D1A5A" w14:textId="0C6009EA">
          <w:pPr>
            <w:pStyle w:val="Header"/>
            <w:ind w:left="-115"/>
          </w:pPr>
        </w:p>
      </w:tc>
      <w:tc>
        <w:tcPr>
          <w:tcW w:w="3485" w:type="dxa"/>
        </w:tcPr>
        <w:p w:rsidR="2A0D8251" w:rsidP="2A0D8251" w:rsidRDefault="2A0D8251" w14:paraId="475BB7C6" w14:textId="59F34D6D">
          <w:pPr>
            <w:pStyle w:val="Header"/>
            <w:jc w:val="center"/>
          </w:pPr>
        </w:p>
      </w:tc>
      <w:tc>
        <w:tcPr>
          <w:tcW w:w="3485" w:type="dxa"/>
        </w:tcPr>
        <w:p w:rsidR="2A0D8251" w:rsidP="2A0D8251" w:rsidRDefault="2A0D8251" w14:paraId="18ACEEB3" w14:textId="62FBB4C4">
          <w:pPr>
            <w:pStyle w:val="Header"/>
            <w:ind w:right="-115"/>
            <w:jc w:val="right"/>
          </w:pPr>
        </w:p>
      </w:tc>
    </w:tr>
  </w:tbl>
  <w:p w:rsidR="2A0D8251" w:rsidP="2A0D8251" w:rsidRDefault="2A0D8251" w14:paraId="528DB208" w14:textId="76043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C5659" w:rsidP="008C5659" w:rsidRDefault="008C5659" w14:paraId="0AE2BB49" w14:textId="77777777">
    <w:r>
      <w:rPr>
        <w:noProof/>
      </w:rPr>
      <w:drawing>
        <wp:anchor distT="0" distB="0" distL="114300" distR="114300" simplePos="0" relativeHeight="251660288" behindDoc="0" locked="0" layoutInCell="1" allowOverlap="1" wp14:anchorId="697B5D0C" wp14:editId="3CAD8800">
          <wp:simplePos x="0" y="0"/>
          <wp:positionH relativeFrom="column">
            <wp:posOffset>0</wp:posOffset>
          </wp:positionH>
          <wp:positionV relativeFrom="paragraph">
            <wp:posOffset>7620</wp:posOffset>
          </wp:positionV>
          <wp:extent cx="1019175" cy="923925"/>
          <wp:effectExtent l="0" t="0" r="0" b="9525"/>
          <wp:wrapSquare wrapText="bothSides"/>
          <wp:docPr id="10539211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84446" name="Picture 1" descr="A blue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175" cy="923925"/>
                  </a:xfrm>
                  <a:prstGeom prst="rect">
                    <a:avLst/>
                  </a:prstGeom>
                </pic:spPr>
              </pic:pic>
            </a:graphicData>
          </a:graphic>
        </wp:anchor>
      </w:drawing>
    </w:r>
  </w:p>
  <w:p w:rsidRPr="009F2D8E" w:rsidR="008C5659" w:rsidP="008C5659" w:rsidRDefault="008C5659" w14:paraId="37378343" w14:textId="77777777">
    <w:pPr>
      <w:rPr>
        <w:rFonts w:ascii="Open Sans SemiBold" w:hAnsi="Open Sans SemiBold" w:cs="Open Sans SemiBold"/>
        <w:color w:val="4472C4" w:themeColor="accent1"/>
      </w:rPr>
    </w:pPr>
  </w:p>
  <w:p w:rsidRPr="008C5659" w:rsidR="008C5659" w:rsidP="008C5659" w:rsidRDefault="008C5659" w14:paraId="453E755B" w14:textId="68473E64">
    <w:pPr>
      <w:rPr>
        <w:rFonts w:ascii="Open Sans SemiBold" w:hAnsi="Open Sans SemiBold" w:cs="Open Sans SemiBold"/>
      </w:rPr>
    </w:pPr>
    <w:r w:rsidRPr="009F2D8E">
      <w:rPr>
        <w:rFonts w:ascii="Open Sans SemiBold" w:hAnsi="Open Sans SemiBold" w:cs="Open Sans SemiBold"/>
        <w:color w:val="4472C4" w:themeColor="accent1"/>
        <w:sz w:val="42"/>
        <w:szCs w:val="42"/>
      </w:rPr>
      <w:t>World EBHC Day Blog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7652F"/>
    <w:multiLevelType w:val="multilevel"/>
    <w:tmpl w:val="0602C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2FF4D75"/>
    <w:multiLevelType w:val="multilevel"/>
    <w:tmpl w:val="78A6E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18233778">
    <w:abstractNumId w:val="1"/>
  </w:num>
  <w:num w:numId="2" w16cid:durableId="21555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A7"/>
    <w:rsid w:val="0001211A"/>
    <w:rsid w:val="000555BB"/>
    <w:rsid w:val="00175567"/>
    <w:rsid w:val="003C395C"/>
    <w:rsid w:val="003D0DB9"/>
    <w:rsid w:val="004369F7"/>
    <w:rsid w:val="005D5ACC"/>
    <w:rsid w:val="00647722"/>
    <w:rsid w:val="006533C4"/>
    <w:rsid w:val="007E0F0B"/>
    <w:rsid w:val="008C5659"/>
    <w:rsid w:val="008D089C"/>
    <w:rsid w:val="009F11FE"/>
    <w:rsid w:val="009F2D8E"/>
    <w:rsid w:val="00ABB8E7"/>
    <w:rsid w:val="00C82E75"/>
    <w:rsid w:val="00C95EA7"/>
    <w:rsid w:val="00CE40EA"/>
    <w:rsid w:val="00E150F5"/>
    <w:rsid w:val="11D30ECB"/>
    <w:rsid w:val="15822DA3"/>
    <w:rsid w:val="16B96EF1"/>
    <w:rsid w:val="19844C56"/>
    <w:rsid w:val="22BCF499"/>
    <w:rsid w:val="24EBF274"/>
    <w:rsid w:val="290C41F3"/>
    <w:rsid w:val="2982E420"/>
    <w:rsid w:val="2A0D8251"/>
    <w:rsid w:val="30E9AC37"/>
    <w:rsid w:val="31FF39FC"/>
    <w:rsid w:val="321DED9E"/>
    <w:rsid w:val="449320EE"/>
    <w:rsid w:val="4E274D3D"/>
    <w:rsid w:val="658F90BE"/>
    <w:rsid w:val="75BDBA9A"/>
    <w:rsid w:val="77B6C0B4"/>
    <w:rsid w:val="7A300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C5D5C"/>
  <w15:chartTrackingRefBased/>
  <w15:docId w15:val="{FC0E14B6-0E2F-49E7-8ACD-F4CB2F83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5EA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5EA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95E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5E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E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EA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5EA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C95EA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C95EA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C95EA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C95EA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95EA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5EA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5EA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5EA7"/>
    <w:rPr>
      <w:rFonts w:eastAsiaTheme="majorEastAsia" w:cstheme="majorBidi"/>
      <w:color w:val="272727" w:themeColor="text1" w:themeTint="D8"/>
    </w:rPr>
  </w:style>
  <w:style w:type="paragraph" w:styleId="Title">
    <w:name w:val="Title"/>
    <w:basedOn w:val="Normal"/>
    <w:next w:val="Normal"/>
    <w:link w:val="TitleChar"/>
    <w:uiPriority w:val="10"/>
    <w:qFormat/>
    <w:rsid w:val="00C95EA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5EA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5EA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5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EA7"/>
    <w:pPr>
      <w:spacing w:before="160"/>
      <w:jc w:val="center"/>
    </w:pPr>
    <w:rPr>
      <w:i/>
      <w:iCs/>
      <w:color w:val="404040" w:themeColor="text1" w:themeTint="BF"/>
    </w:rPr>
  </w:style>
  <w:style w:type="character" w:styleId="QuoteChar" w:customStyle="1">
    <w:name w:val="Quote Char"/>
    <w:basedOn w:val="DefaultParagraphFont"/>
    <w:link w:val="Quote"/>
    <w:uiPriority w:val="29"/>
    <w:rsid w:val="00C95EA7"/>
    <w:rPr>
      <w:i/>
      <w:iCs/>
      <w:color w:val="404040" w:themeColor="text1" w:themeTint="BF"/>
    </w:rPr>
  </w:style>
  <w:style w:type="paragraph" w:styleId="ListParagraph">
    <w:name w:val="List Paragraph"/>
    <w:basedOn w:val="Normal"/>
    <w:uiPriority w:val="34"/>
    <w:qFormat/>
    <w:rsid w:val="00C95EA7"/>
    <w:pPr>
      <w:ind w:left="720"/>
      <w:contextualSpacing/>
    </w:pPr>
  </w:style>
  <w:style w:type="character" w:styleId="IntenseEmphasis">
    <w:name w:val="Intense Emphasis"/>
    <w:basedOn w:val="DefaultParagraphFont"/>
    <w:uiPriority w:val="21"/>
    <w:qFormat/>
    <w:rsid w:val="00C95EA7"/>
    <w:rPr>
      <w:i/>
      <w:iCs/>
      <w:color w:val="2F5496" w:themeColor="accent1" w:themeShade="BF"/>
    </w:rPr>
  </w:style>
  <w:style w:type="paragraph" w:styleId="IntenseQuote">
    <w:name w:val="Intense Quote"/>
    <w:basedOn w:val="Normal"/>
    <w:next w:val="Normal"/>
    <w:link w:val="IntenseQuoteChar"/>
    <w:uiPriority w:val="30"/>
    <w:qFormat/>
    <w:rsid w:val="00C95EA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C95EA7"/>
    <w:rPr>
      <w:i/>
      <w:iCs/>
      <w:color w:val="2F5496" w:themeColor="accent1" w:themeShade="BF"/>
    </w:rPr>
  </w:style>
  <w:style w:type="character" w:styleId="IntenseReference">
    <w:name w:val="Intense Reference"/>
    <w:basedOn w:val="DefaultParagraphFont"/>
    <w:uiPriority w:val="32"/>
    <w:qFormat/>
    <w:rsid w:val="00C95EA7"/>
    <w:rPr>
      <w:b/>
      <w:bCs/>
      <w:smallCaps/>
      <w:color w:val="2F5496" w:themeColor="accent1" w:themeShade="BF"/>
      <w:spacing w:val="5"/>
    </w:rPr>
  </w:style>
  <w:style w:type="table" w:styleId="TableGrid">
    <w:name w:val="Table Grid"/>
    <w:basedOn w:val="TableNormal"/>
    <w:uiPriority w:val="39"/>
    <w:rsid w:val="00C95E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F2D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2D8E"/>
  </w:style>
  <w:style w:type="paragraph" w:styleId="Footer">
    <w:name w:val="footer"/>
    <w:basedOn w:val="Normal"/>
    <w:link w:val="FooterChar"/>
    <w:uiPriority w:val="99"/>
    <w:unhideWhenUsed/>
    <w:rsid w:val="009F2D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2D8E"/>
  </w:style>
  <w:style w:type="character" w:styleId="normaltextrun" w:customStyle="1">
    <w:name w:val="normaltextrun"/>
    <w:basedOn w:val="DefaultParagraphFont"/>
    <w:uiPriority w:val="1"/>
    <w:rsid w:val="22BCF499"/>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01211A"/>
    <w:rPr>
      <w:b/>
      <w:bCs/>
    </w:rPr>
  </w:style>
  <w:style w:type="paragraph" w:styleId="NormalWeb">
    <w:name w:val="Normal (Web)"/>
    <w:basedOn w:val="Normal"/>
    <w:uiPriority w:val="99"/>
    <w:semiHidden/>
    <w:unhideWhenUsed/>
    <w:rsid w:val="0001211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15877">
      <w:bodyDiv w:val="1"/>
      <w:marLeft w:val="0"/>
      <w:marRight w:val="0"/>
      <w:marTop w:val="0"/>
      <w:marBottom w:val="0"/>
      <w:divBdr>
        <w:top w:val="none" w:sz="0" w:space="0" w:color="auto"/>
        <w:left w:val="none" w:sz="0" w:space="0" w:color="auto"/>
        <w:bottom w:val="none" w:sz="0" w:space="0" w:color="auto"/>
        <w:right w:val="none" w:sz="0" w:space="0" w:color="auto"/>
      </w:divBdr>
    </w:div>
    <w:div w:id="920720915">
      <w:bodyDiv w:val="1"/>
      <w:marLeft w:val="0"/>
      <w:marRight w:val="0"/>
      <w:marTop w:val="0"/>
      <w:marBottom w:val="0"/>
      <w:divBdr>
        <w:top w:val="none" w:sz="0" w:space="0" w:color="auto"/>
        <w:left w:val="none" w:sz="0" w:space="0" w:color="auto"/>
        <w:bottom w:val="none" w:sz="0" w:space="0" w:color="auto"/>
        <w:right w:val="none" w:sz="0" w:space="0" w:color="auto"/>
      </w:divBdr>
    </w:div>
    <w:div w:id="998268528">
      <w:bodyDiv w:val="1"/>
      <w:marLeft w:val="0"/>
      <w:marRight w:val="0"/>
      <w:marTop w:val="0"/>
      <w:marBottom w:val="0"/>
      <w:divBdr>
        <w:top w:val="none" w:sz="0" w:space="0" w:color="auto"/>
        <w:left w:val="none" w:sz="0" w:space="0" w:color="auto"/>
        <w:bottom w:val="none" w:sz="0" w:space="0" w:color="auto"/>
        <w:right w:val="none" w:sz="0" w:space="0" w:color="auto"/>
      </w:divBdr>
      <w:divsChild>
        <w:div w:id="305545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839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1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doi.org/10.1097/XEB.0000000000000342"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journals.lww.com/ijebh/fulltext/2023/03000/turning_the_flywheel__mobilizing_the_jbi_model_of.11.aspx"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Adelaide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Carolyn Phillips</dc:creator>
  <keywords/>
  <dc:description/>
  <lastModifiedBy>Heather McCulloch</lastModifiedBy>
  <revision>4</revision>
  <dcterms:created xsi:type="dcterms:W3CDTF">2025-06-12T07:53:00.0000000Z</dcterms:created>
  <dcterms:modified xsi:type="dcterms:W3CDTF">2025-07-25T07:19:45.0449917Z</dcterms:modified>
</coreProperties>
</file>